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3D5" w:rsidRDefault="000E23E9">
      <w:pPr>
        <w:pStyle w:val="1"/>
        <w:ind w:right="-2"/>
        <w:jc w:val="center"/>
        <w:rPr>
          <w:sz w:val="28"/>
        </w:rPr>
      </w:pPr>
      <w:r>
        <w:rPr>
          <w:noProof/>
        </w:rPr>
        <w:drawing>
          <wp:inline distT="0" distB="0" distL="0" distR="0" wp14:anchorId="5283D832" wp14:editId="2709CB22">
            <wp:extent cx="452120" cy="56070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4473D5">
        <w:trPr>
          <w:trHeight w:hRule="exact" w:val="1021"/>
        </w:trPr>
        <w:tc>
          <w:tcPr>
            <w:tcW w:w="9464" w:type="dxa"/>
            <w:tcBorders>
              <w:bottom w:val="thinThickSmallGap" w:sz="24" w:space="0" w:color="000000"/>
            </w:tcBorders>
          </w:tcPr>
          <w:p w:rsidR="004473D5" w:rsidRDefault="000E23E9">
            <w:pPr>
              <w:pStyle w:val="5"/>
              <w:widowControl w:val="0"/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Администрация </w:t>
            </w:r>
            <w:proofErr w:type="spellStart"/>
            <w:r>
              <w:rPr>
                <w:sz w:val="24"/>
              </w:rPr>
              <w:t>Сорочинского</w:t>
            </w:r>
            <w:proofErr w:type="spellEnd"/>
            <w:r>
              <w:rPr>
                <w:sz w:val="24"/>
              </w:rPr>
              <w:t xml:space="preserve"> муниципального округа Оренбургской области</w:t>
            </w:r>
          </w:p>
          <w:p w:rsidR="004473D5" w:rsidRDefault="004473D5">
            <w:pPr>
              <w:pStyle w:val="8"/>
              <w:widowControl w:val="0"/>
              <w:ind w:right="-2"/>
              <w:rPr>
                <w:sz w:val="26"/>
              </w:rPr>
            </w:pPr>
          </w:p>
          <w:p w:rsidR="004473D5" w:rsidRDefault="000E23E9">
            <w:pPr>
              <w:pStyle w:val="8"/>
              <w:widowControl w:val="0"/>
              <w:ind w:right="-2"/>
              <w:rPr>
                <w:sz w:val="28"/>
              </w:rPr>
            </w:pPr>
            <w:r>
              <w:rPr>
                <w:sz w:val="28"/>
              </w:rPr>
              <w:t xml:space="preserve">П О С Т А Н О В Л Е Н И Е </w:t>
            </w:r>
          </w:p>
          <w:p w:rsidR="004473D5" w:rsidRDefault="004473D5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</w:pPr>
          </w:p>
        </w:tc>
      </w:tr>
    </w:tbl>
    <w:p w:rsidR="004473D5" w:rsidRDefault="000E23E9">
      <w:pPr>
        <w:pStyle w:val="20"/>
        <w:ind w:right="-2"/>
        <w:rPr>
          <w:lang w:val="ru-RU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3DC2B071" wp14:editId="70F7B7C3">
            <wp:simplePos x="0" y="0"/>
            <wp:positionH relativeFrom="page">
              <wp:posOffset>962025</wp:posOffset>
            </wp:positionH>
            <wp:positionV relativeFrom="page">
              <wp:posOffset>2132330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73D5" w:rsidRDefault="000E23E9">
      <w:pPr>
        <w:pStyle w:val="20"/>
        <w:ind w:left="-142" w:right="-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u w:val="single"/>
          <w:lang w:val="ru-RU"/>
        </w:rPr>
        <w:t>_____________</w:t>
      </w:r>
      <w:r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u w:val="single"/>
          <w:lang w:val="ru-RU"/>
        </w:rPr>
        <w:t>_________</w:t>
      </w:r>
    </w:p>
    <w:p w:rsidR="004473D5" w:rsidRDefault="004473D5"/>
    <w:p w:rsidR="004473D5" w:rsidRDefault="000E23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публичных слушаний по проекту решения</w:t>
      </w:r>
    </w:p>
    <w:p w:rsidR="004473D5" w:rsidRDefault="000E23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4473D5" w:rsidRDefault="000E23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Оренбургской </w:t>
      </w:r>
      <w:r>
        <w:rPr>
          <w:rFonts w:ascii="Times New Roman" w:hAnsi="Times New Roman" w:cs="Times New Roman"/>
          <w:sz w:val="28"/>
          <w:szCs w:val="28"/>
        </w:rPr>
        <w:t>области «Об исполнении бюджета</w:t>
      </w:r>
    </w:p>
    <w:p w:rsidR="004473D5" w:rsidRDefault="000E23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4473D5" w:rsidRDefault="000E23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Оренбургской области за 2024 год»</w:t>
      </w:r>
    </w:p>
    <w:p w:rsidR="004473D5" w:rsidRDefault="004473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73D5" w:rsidRDefault="000E23E9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 соответствии со статьями 12 и 132 Конституции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Бюджетным кодексом Российской Федерации, Положением о</w:t>
      </w:r>
      <w:r>
        <w:rPr>
          <w:rFonts w:ascii="Times New Roman" w:hAnsi="Times New Roman" w:cs="Times New Roman"/>
          <w:sz w:val="28"/>
          <w:szCs w:val="28"/>
        </w:rPr>
        <w:t xml:space="preserve"> публичных слушаниях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утвержденным решением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от 31.01.2018 № 376 (с учетом</w:t>
      </w:r>
      <w:r>
        <w:rPr>
          <w:rFonts w:ascii="Times New Roman" w:hAnsi="Times New Roman" w:cs="Times New Roman"/>
          <w:sz w:val="28"/>
          <w:szCs w:val="28"/>
        </w:rPr>
        <w:t xml:space="preserve"> изменений от 21.02.2022 № 157, от 27.06.2022 № 188), руководствуясь статьями 17, 20, 45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области, администрация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п о с </w:t>
      </w:r>
      <w:proofErr w:type="gramStart"/>
      <w:r>
        <w:rPr>
          <w:rStyle w:val="fontstyle01"/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а н о в л я е т:</w:t>
      </w:r>
    </w:p>
    <w:p w:rsidR="004473D5" w:rsidRDefault="000E23E9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1. Провести 16 мая 2025 года в 15 часов 00 минут публичные слушания по проекту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«Об исполнении бюджета муниципального образования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муниципальный округ Оренбургской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области за 2024 год» (Приложение № 2 к настоящему постановлению) в актовом зале здания администрации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муниципального округа, расположенного по адресу: г. Сорочинск, ул. Советская, 1.</w:t>
      </w:r>
    </w:p>
    <w:p w:rsidR="004473D5" w:rsidRDefault="000E23E9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         2. Предложить жителям округа, предприятиям, учрежде</w:t>
      </w:r>
      <w:r>
        <w:rPr>
          <w:rStyle w:val="fontstyle01"/>
          <w:rFonts w:ascii="Times New Roman" w:hAnsi="Times New Roman" w:cs="Times New Roman"/>
          <w:sz w:val="28"/>
          <w:szCs w:val="28"/>
        </w:rPr>
        <w:t>ниям, организациям,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общественным объединениям, расположенным на территории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муниципального округа, принять участие в публичных слушаниях в порядке, установленном в оповещении о начале публичных слушаний, согласно приложению № 1 к настоящему пос</w:t>
      </w:r>
      <w:r>
        <w:rPr>
          <w:rStyle w:val="fontstyle01"/>
          <w:rFonts w:ascii="Times New Roman" w:hAnsi="Times New Roman" w:cs="Times New Roman"/>
          <w:sz w:val="28"/>
          <w:szCs w:val="28"/>
        </w:rPr>
        <w:t>тановлению.</w:t>
      </w:r>
    </w:p>
    <w:p w:rsidR="004473D5" w:rsidRDefault="000E23E9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         3. Разместить проект решения Совета депутатов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«Об исполнении бюджета муниципального образования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за 2024 год» в газете «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Сорочински</w:t>
      </w:r>
      <w:r>
        <w:rPr>
          <w:rStyle w:val="fontstyle01"/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Вестник» и на Портале </w:t>
      </w:r>
      <w:r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муниципальный округ </w:t>
      </w:r>
      <w:r>
        <w:rPr>
          <w:rStyle w:val="fontstyle01"/>
          <w:rFonts w:ascii="Times New Roman" w:hAnsi="Times New Roman" w:cs="Times New Roman"/>
          <w:sz w:val="28"/>
          <w:szCs w:val="28"/>
        </w:rPr>
        <w:t>Оренбургской области в сети «Интернет» (</w:t>
      </w:r>
      <w:hyperlink r:id="rId7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56.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), в федеральной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«Единый портал государственных и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муниципальных услуг (функций)». </w:t>
      </w:r>
    </w:p>
    <w:p w:rsidR="004473D5" w:rsidRDefault="000E23E9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          4. Ответственным за организацию мероприятия, указанного в п.1 настоящего постановления, определить Управление финансов адми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нистрации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(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Такмакова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Т.П.).</w:t>
      </w:r>
    </w:p>
    <w:p w:rsidR="004473D5" w:rsidRDefault="000E23E9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          5. Контроль за исполнением настоящего постановления оставляю за собой.</w:t>
      </w:r>
    </w:p>
    <w:p w:rsidR="004473D5" w:rsidRDefault="000E23E9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          6. Настоящее постановление вступает в силу после его официального опубликования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в газете «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муниципальный округ Оренбургской области в сети «Интернет» </w:t>
      </w:r>
      <w:r>
        <w:rPr>
          <w:rStyle w:val="fontstyle01"/>
          <w:rFonts w:ascii="Times New Roman" w:hAnsi="Times New Roman" w:cs="Times New Roman"/>
          <w:sz w:val="24"/>
          <w:szCs w:val="24"/>
        </w:rPr>
        <w:t>(</w:t>
      </w:r>
      <w:hyperlink r:id="rId8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56.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fontstyle01"/>
          <w:rFonts w:ascii="Times New Roman" w:hAnsi="Times New Roman" w:cs="Times New Roman"/>
          <w:sz w:val="28"/>
          <w:szCs w:val="28"/>
        </w:rPr>
        <w:t>), в федеральной государств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енной информационной системе «Единый портал государственных и муниципальных услуг (функций)». </w:t>
      </w:r>
      <w:bookmarkStart w:id="0" w:name="_GoBack"/>
      <w:bookmarkEnd w:id="0"/>
    </w:p>
    <w:p w:rsidR="004473D5" w:rsidRDefault="000E23E9">
      <w:pPr>
        <w:spacing w:after="0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46E96AD0" wp14:editId="03B3871B">
            <wp:simplePos x="0" y="0"/>
            <wp:positionH relativeFrom="page">
              <wp:posOffset>2959735</wp:posOffset>
            </wp:positionH>
            <wp:positionV relativeFrom="page">
              <wp:posOffset>4224655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73D5" w:rsidRDefault="004473D5">
      <w:pPr>
        <w:spacing w:after="0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73D5" w:rsidRDefault="004473D5">
      <w:pPr>
        <w:spacing w:after="0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73D5" w:rsidRDefault="000E23E9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Сорочинского</w:t>
      </w:r>
      <w:proofErr w:type="spellEnd"/>
    </w:p>
    <w:p w:rsidR="004473D5" w:rsidRDefault="000E23E9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муниципального округа                                                                     Т.П. Мелентьева</w:t>
      </w: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4473D5">
      <w:pPr>
        <w:spacing w:after="0" w:line="240" w:lineRule="auto"/>
        <w:ind w:right="-284" w:firstLine="708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473D5" w:rsidRDefault="000E23E9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0"/>
          <w:szCs w:val="20"/>
        </w:rPr>
      </w:pPr>
      <w:r>
        <w:rPr>
          <w:rStyle w:val="fontstyle01"/>
          <w:rFonts w:ascii="Times New Roman" w:hAnsi="Times New Roman" w:cs="Times New Roman"/>
          <w:sz w:val="20"/>
          <w:szCs w:val="20"/>
        </w:rPr>
        <w:t xml:space="preserve">Разослано: в </w:t>
      </w:r>
      <w:r>
        <w:rPr>
          <w:rStyle w:val="fontstyle01"/>
          <w:rFonts w:ascii="Times New Roman" w:hAnsi="Times New Roman" w:cs="Times New Roman"/>
          <w:sz w:val="20"/>
          <w:szCs w:val="20"/>
        </w:rPr>
        <w:t>дело, Совету депутатов, отделу по экономике, Управлению финансов, МКУ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>
        <w:rPr>
          <w:rStyle w:val="fontstyle01"/>
          <w:rFonts w:ascii="Times New Roman" w:hAnsi="Times New Roman" w:cs="Times New Roman"/>
          <w:sz w:val="20"/>
          <w:szCs w:val="20"/>
        </w:rPr>
        <w:t xml:space="preserve">«Контрольно-счетная палата </w:t>
      </w:r>
      <w:proofErr w:type="spellStart"/>
      <w:r>
        <w:rPr>
          <w:rStyle w:val="fontstyle01"/>
          <w:rFonts w:ascii="Times New Roman" w:hAnsi="Times New Roman" w:cs="Times New Roman"/>
          <w:sz w:val="20"/>
          <w:szCs w:val="20"/>
        </w:rPr>
        <w:t>Сорочинского</w:t>
      </w:r>
      <w:proofErr w:type="spellEnd"/>
      <w:r>
        <w:rPr>
          <w:rStyle w:val="fontstyle01"/>
          <w:rFonts w:ascii="Times New Roman" w:hAnsi="Times New Roman" w:cs="Times New Roman"/>
          <w:sz w:val="20"/>
          <w:szCs w:val="20"/>
        </w:rPr>
        <w:t xml:space="preserve"> муниципального округа», Управлению архитектуры,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>
        <w:rPr>
          <w:rStyle w:val="fontstyle01"/>
          <w:rFonts w:ascii="Times New Roman" w:hAnsi="Times New Roman" w:cs="Times New Roman"/>
          <w:sz w:val="20"/>
          <w:szCs w:val="20"/>
        </w:rPr>
        <w:t>градостроительства и капитального строительства, Отделу по управлению имуществом и земельным отнош</w:t>
      </w:r>
      <w:r>
        <w:rPr>
          <w:rStyle w:val="fontstyle01"/>
          <w:rFonts w:ascii="Times New Roman" w:hAnsi="Times New Roman" w:cs="Times New Roman"/>
          <w:sz w:val="20"/>
          <w:szCs w:val="20"/>
        </w:rPr>
        <w:t xml:space="preserve">ениям, Управлению образования, Отделу по культуре и искусству, Управлению жилищно-коммунального хозяйства, Отделу по работе с сельскими территориями, </w:t>
      </w:r>
      <w:proofErr w:type="spellStart"/>
      <w:r>
        <w:rPr>
          <w:rStyle w:val="fontstyle01"/>
          <w:rFonts w:ascii="Times New Roman" w:hAnsi="Times New Roman" w:cs="Times New Roman"/>
          <w:sz w:val="20"/>
          <w:szCs w:val="20"/>
        </w:rPr>
        <w:t>Зениной</w:t>
      </w:r>
      <w:proofErr w:type="spellEnd"/>
      <w:r>
        <w:rPr>
          <w:rStyle w:val="fontstyle01"/>
          <w:rFonts w:ascii="Times New Roman" w:hAnsi="Times New Roman" w:cs="Times New Roman"/>
          <w:sz w:val="20"/>
          <w:szCs w:val="20"/>
        </w:rPr>
        <w:t xml:space="preserve"> И.В.</w:t>
      </w:r>
    </w:p>
    <w:p w:rsidR="004473D5" w:rsidRDefault="004473D5">
      <w:pPr>
        <w:spacing w:after="0"/>
        <w:ind w:right="-284"/>
        <w:jc w:val="both"/>
        <w:rPr>
          <w:rStyle w:val="fontstyle01"/>
          <w:rFonts w:ascii="Times New Roman" w:hAnsi="Times New Roman" w:cs="Times New Roman"/>
          <w:sz w:val="20"/>
          <w:szCs w:val="20"/>
        </w:rPr>
      </w:pPr>
    </w:p>
    <w:p w:rsidR="004473D5" w:rsidRDefault="004473D5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473D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3D5"/>
    <w:rsid w:val="000E23E9"/>
    <w:rsid w:val="0044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12E32-2CE0-49FD-8452-DCAF8E907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1500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5007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50077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150077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qFormat/>
    <w:rsid w:val="0015007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15007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15007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150077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0A205F"/>
    <w:rPr>
      <w:color w:val="0563C1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2513A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qFormat/>
    <w:rsid w:val="00150077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3D04F6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22513A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orochinsk56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17017-9523-433B-9353-06069EF9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cp:lastPrinted>2023-05-12T06:33:00Z</cp:lastPrinted>
  <dcterms:created xsi:type="dcterms:W3CDTF">2025-04-17T10:15:00Z</dcterms:created>
  <dcterms:modified xsi:type="dcterms:W3CDTF">2025-04-17T10:15:00Z</dcterms:modified>
  <dc:language>ru-RU</dc:language>
</cp:coreProperties>
</file>